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3C" w:rsidRDefault="005A713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A713C" w:rsidRDefault="005A713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A71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713C" w:rsidRDefault="005A713C">
            <w:pPr>
              <w:pStyle w:val="ConsPlusNormal"/>
            </w:pPr>
            <w:r>
              <w:t>23 сентября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713C" w:rsidRDefault="005A713C">
            <w:pPr>
              <w:pStyle w:val="ConsPlusNormal"/>
              <w:jc w:val="right"/>
            </w:pPr>
            <w:r>
              <w:t>N 638-ЗО</w:t>
            </w:r>
          </w:p>
        </w:tc>
      </w:tr>
    </w:tbl>
    <w:p w:rsidR="005A713C" w:rsidRDefault="005A7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Title"/>
        <w:jc w:val="center"/>
      </w:pPr>
      <w:r>
        <w:t>РОССИЙСКАЯ ФЕДЕРАЦИЯ</w:t>
      </w:r>
    </w:p>
    <w:p w:rsidR="005A713C" w:rsidRDefault="005A713C">
      <w:pPr>
        <w:pStyle w:val="ConsPlusTitle"/>
        <w:jc w:val="center"/>
      </w:pPr>
    </w:p>
    <w:p w:rsidR="005A713C" w:rsidRDefault="005A713C">
      <w:pPr>
        <w:pStyle w:val="ConsPlusTitle"/>
        <w:jc w:val="center"/>
      </w:pPr>
      <w:r>
        <w:t>ЗАКОН</w:t>
      </w:r>
    </w:p>
    <w:p w:rsidR="005A713C" w:rsidRDefault="005A713C">
      <w:pPr>
        <w:pStyle w:val="ConsPlusTitle"/>
        <w:jc w:val="center"/>
      </w:pPr>
      <w:r>
        <w:t>ЧЕЛЯБИНСКОЙ ОБЛАСТИ</w:t>
      </w:r>
    </w:p>
    <w:p w:rsidR="005A713C" w:rsidRDefault="005A713C">
      <w:pPr>
        <w:pStyle w:val="ConsPlusTitle"/>
        <w:jc w:val="center"/>
      </w:pPr>
    </w:p>
    <w:p w:rsidR="005A713C" w:rsidRDefault="005A713C">
      <w:pPr>
        <w:pStyle w:val="ConsPlusTitle"/>
        <w:jc w:val="center"/>
      </w:pPr>
      <w:r>
        <w:t>О полномочиях органов государственной власти</w:t>
      </w:r>
    </w:p>
    <w:p w:rsidR="005A713C" w:rsidRDefault="005A713C">
      <w:pPr>
        <w:pStyle w:val="ConsPlusTitle"/>
        <w:jc w:val="center"/>
      </w:pPr>
      <w:r>
        <w:t>Челябинской области в сфере государственного регулирования</w:t>
      </w:r>
    </w:p>
    <w:p w:rsidR="005A713C" w:rsidRDefault="005A713C">
      <w:pPr>
        <w:pStyle w:val="ConsPlusTitle"/>
        <w:jc w:val="center"/>
      </w:pPr>
      <w:r>
        <w:t>торговой деятельности в Челябинской области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jc w:val="right"/>
      </w:pPr>
      <w:proofErr w:type="gramStart"/>
      <w:r>
        <w:t>Принят</w:t>
      </w:r>
      <w:proofErr w:type="gramEnd"/>
    </w:p>
    <w:p w:rsidR="005A713C" w:rsidRDefault="006C23AC">
      <w:pPr>
        <w:pStyle w:val="ConsPlusNormal"/>
        <w:jc w:val="right"/>
      </w:pPr>
      <w:hyperlink r:id="rId6" w:history="1">
        <w:r w:rsidR="005A713C">
          <w:rPr>
            <w:color w:val="0000FF"/>
          </w:rPr>
          <w:t>постановлением</w:t>
        </w:r>
      </w:hyperlink>
    </w:p>
    <w:p w:rsidR="005A713C" w:rsidRDefault="005A713C">
      <w:pPr>
        <w:pStyle w:val="ConsPlusNormal"/>
        <w:jc w:val="right"/>
      </w:pPr>
      <w:r>
        <w:t>Законодательного Собрания</w:t>
      </w:r>
    </w:p>
    <w:p w:rsidR="005A713C" w:rsidRDefault="005A713C">
      <w:pPr>
        <w:pStyle w:val="ConsPlusNormal"/>
        <w:jc w:val="right"/>
      </w:pPr>
      <w:r>
        <w:t>Челябинской области</w:t>
      </w:r>
    </w:p>
    <w:p w:rsidR="005A713C" w:rsidRDefault="005A713C">
      <w:pPr>
        <w:pStyle w:val="ConsPlusNormal"/>
        <w:jc w:val="right"/>
      </w:pPr>
      <w:r>
        <w:t>от 23 сентября 2010 г. N 2475</w:t>
      </w:r>
    </w:p>
    <w:p w:rsidR="005A713C" w:rsidRDefault="005A71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A71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713C" w:rsidRDefault="005A71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713C" w:rsidRDefault="005A71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Челябинской области</w:t>
            </w:r>
            <w:proofErr w:type="gramEnd"/>
          </w:p>
          <w:p w:rsidR="005A713C" w:rsidRDefault="005A7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24.02.2011 </w:t>
            </w:r>
            <w:hyperlink r:id="rId7" w:history="1">
              <w:r>
                <w:rPr>
                  <w:color w:val="0000FF"/>
                </w:rPr>
                <w:t>N 76-ЗО</w:t>
              </w:r>
            </w:hyperlink>
            <w:r>
              <w:rPr>
                <w:color w:val="392C69"/>
              </w:rPr>
              <w:t xml:space="preserve">, от 30.08.2012 </w:t>
            </w:r>
            <w:hyperlink r:id="rId8" w:history="1">
              <w:r>
                <w:rPr>
                  <w:color w:val="0000FF"/>
                </w:rPr>
                <w:t>N 366-ЗО</w:t>
              </w:r>
            </w:hyperlink>
            <w:r>
              <w:rPr>
                <w:color w:val="392C69"/>
              </w:rPr>
              <w:t xml:space="preserve">, от 31.08.2015 </w:t>
            </w:r>
            <w:hyperlink r:id="rId9" w:history="1">
              <w:r>
                <w:rPr>
                  <w:color w:val="0000FF"/>
                </w:rPr>
                <w:t>N 220-ЗО</w:t>
              </w:r>
            </w:hyperlink>
            <w:r>
              <w:rPr>
                <w:color w:val="392C69"/>
              </w:rPr>
              <w:t>,</w:t>
            </w:r>
          </w:p>
          <w:p w:rsidR="005A713C" w:rsidRDefault="005A71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01.06.2016 </w:t>
            </w:r>
            <w:hyperlink r:id="rId10" w:history="1">
              <w:r>
                <w:rPr>
                  <w:color w:val="0000FF"/>
                </w:rPr>
                <w:t>N 358-ЗО</w:t>
              </w:r>
            </w:hyperlink>
            <w:r>
              <w:rPr>
                <w:color w:val="392C69"/>
              </w:rPr>
              <w:t xml:space="preserve">, от 24.08.2016 </w:t>
            </w:r>
            <w:hyperlink r:id="rId11" w:history="1">
              <w:r>
                <w:rPr>
                  <w:color w:val="0000FF"/>
                </w:rPr>
                <w:t>N 404-ЗО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основах государственного регулирования торговой деятельности в Российской Федерации" определяет полномочия органов государственной власти Челябинской области в сфере государственного регулирования торговой деятельности в Челябинской области (далее - торговая деятельность).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  <w:outlineLvl w:val="0"/>
      </w:pPr>
      <w:r>
        <w:t>Статья 2. Полномочия Законодательного Собрания Челябинской области в сфере государственного регулирования торговой деятельности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</w:pPr>
      <w:r>
        <w:t>К полномочиям Законодательного Собрания Челябинской области в сфере государственного регулирования торговой деятельности относятся: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1) принятие законов Челябинской области в сфере государственного регулирования торговой деятельности;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контроль за</w:t>
      </w:r>
      <w:proofErr w:type="gramEnd"/>
      <w:r>
        <w:t xml:space="preserve"> соблюдением законов Челябинской области в сфере государственного регулирования торговой деятельности.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 xml:space="preserve">3) исключен. - </w:t>
      </w:r>
      <w:hyperlink r:id="rId13" w:history="1">
        <w:r>
          <w:rPr>
            <w:color w:val="0000FF"/>
          </w:rPr>
          <w:t>Закон</w:t>
        </w:r>
      </w:hyperlink>
      <w:r>
        <w:t xml:space="preserve"> Челябинской области от 24.08.2016 N 404-ЗО.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  <w:outlineLvl w:val="0"/>
      </w:pPr>
      <w:r>
        <w:t>Статья 3. Полномочия Правительства Челябинской области в сфере государственного регулирования торговой деятельности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</w:pPr>
      <w:r>
        <w:t>К полномочиям Правительства Челябинской области в сфере государственного регулирования торговой деятельности относятся: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 xml:space="preserve">1) реализация государственной политики в области торговой деятельности на территории </w:t>
      </w:r>
      <w:r>
        <w:lastRenderedPageBreak/>
        <w:t>Челябинской области;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1-1) утверждение нормативов минимальной обеспеченности населения площадью торговых объектов для Челябинской области;</w:t>
      </w:r>
    </w:p>
    <w:p w:rsidR="005A713C" w:rsidRDefault="005A713C">
      <w:pPr>
        <w:pStyle w:val="ConsPlusNormal"/>
        <w:jc w:val="both"/>
      </w:pPr>
      <w:r>
        <w:t xml:space="preserve">(п. 1-1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Законом</w:t>
        </w:r>
      </w:hyperlink>
      <w:r>
        <w:t xml:space="preserve"> Челябинской области от 24.08.2016 N 404-ЗО)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15" w:history="1">
        <w:r>
          <w:rPr>
            <w:color w:val="0000FF"/>
          </w:rPr>
          <w:t>Закон</w:t>
        </w:r>
      </w:hyperlink>
      <w:r>
        <w:t xml:space="preserve"> Челябинской области от 30.08.2012 N 366-ЗО;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3) утверждение мероприятий, содействующих развитию торговой деятельности на территории Челябинской области;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4) установление порядка разработки и утверждения органами местного самоуправления схемы размещения нестационарных торговых объектов на землях или земельных участках, в зданиях, строениях, сооружениях, находящихся в государственной или муниципальной собственности;</w:t>
      </w:r>
    </w:p>
    <w:p w:rsidR="005A713C" w:rsidRDefault="005A713C">
      <w:pPr>
        <w:pStyle w:val="ConsPlusNormal"/>
        <w:jc w:val="both"/>
      </w:pPr>
      <w:r>
        <w:t xml:space="preserve">(в ред. Законов Челябинской области от 31.08.2015 </w:t>
      </w:r>
      <w:hyperlink r:id="rId16" w:history="1">
        <w:r>
          <w:rPr>
            <w:color w:val="0000FF"/>
          </w:rPr>
          <w:t>N 220-ЗО</w:t>
        </w:r>
      </w:hyperlink>
      <w:r>
        <w:t xml:space="preserve">, от 01.06.2016 </w:t>
      </w:r>
      <w:hyperlink r:id="rId17" w:history="1">
        <w:r>
          <w:rPr>
            <w:color w:val="0000FF"/>
          </w:rPr>
          <w:t>N 358-ЗО</w:t>
        </w:r>
      </w:hyperlink>
      <w:r>
        <w:t>)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5) утверждение порядка организации ярмарок и продажи товаров (выполнения работ, оказания услуг) на них, требований к организации продажи товаров (выполнения работ, оказания услуг) на ярмарках;</w:t>
      </w:r>
    </w:p>
    <w:p w:rsidR="005A713C" w:rsidRDefault="005A713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Челябинской области от 24.02.2011 N 76-ЗО)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6) утверждение региональной программы развития торговли;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7) принятие иных нормативных правовых актов Челябинской области в сфере государственного регулирования торговой деятельности в соответствии с законодательством Российской Федерации;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8) определение уполномоченного органа исполнительной власти Челябинской области в сфере государственного регулирования торговой деятельности.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  <w:outlineLvl w:val="0"/>
      </w:pPr>
      <w:r>
        <w:t>Статья 4. Полномочия уполномоченного органа исполнительной власти Челябинской области в сфере государственного регулирования торговой деятельности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</w:pPr>
      <w:r>
        <w:t>К полномочиям уполномоченного органа исполнительной власти Челябинской области в сфере государственного регулирования торговой деятельности относятся: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1) разработка нормативов минимальной обеспеченности населения площадью торговых объектов для Челябинской области;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2) проведение информационно-аналитического наблюдения за состоянием рынка определенного товара и осуществлением торговой деятельности на территории Челябинской области;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3) разработка и реализация мероприятий, содействующих развитию торговой деятельности на территории Челябинской области;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4) подготовка порядка разработки и утверждения органами местного самоуправления схемы размещения нестационарных торговых объектов на землях или земельных участках, в зданиях, строениях, сооружениях, находящихся в государственной или муниципальной собственности;</w:t>
      </w:r>
    </w:p>
    <w:p w:rsidR="005A713C" w:rsidRDefault="005A713C">
      <w:pPr>
        <w:pStyle w:val="ConsPlusNormal"/>
        <w:jc w:val="both"/>
      </w:pPr>
      <w:r>
        <w:t xml:space="preserve">(в ред. Законов Челябинской области от 31.08.2015 </w:t>
      </w:r>
      <w:hyperlink r:id="rId19" w:history="1">
        <w:r>
          <w:rPr>
            <w:color w:val="0000FF"/>
          </w:rPr>
          <w:t>N 220-ЗО</w:t>
        </w:r>
      </w:hyperlink>
      <w:r>
        <w:t xml:space="preserve">, от 01.06.2016 </w:t>
      </w:r>
      <w:hyperlink r:id="rId20" w:history="1">
        <w:r>
          <w:rPr>
            <w:color w:val="0000FF"/>
          </w:rPr>
          <w:t>N 358-ЗО</w:t>
        </w:r>
      </w:hyperlink>
      <w:r>
        <w:t>)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5) разработка порядка организации ярмарок и продажи товаров (выполнения работ, оказания услуг) на них, требований к организации продажи товаров (выполнения работ, оказания услуг) на ярмарках;</w:t>
      </w:r>
    </w:p>
    <w:p w:rsidR="005A713C" w:rsidRDefault="005A713C">
      <w:pPr>
        <w:pStyle w:val="ConsPlusNormal"/>
        <w:jc w:val="both"/>
      </w:pPr>
      <w:r>
        <w:lastRenderedPageBreak/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Челябинской области от 24.02.2011 N 76-ЗО)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6) разработка и реализация региональной программы развития торговли;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7) разработка иных проектов нормативных правовых актов Челябинской области в сфере государственного регулирования торговой деятельности;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 xml:space="preserve">8) размещение и не реже чем один раз в квартал обновление на официальном сайте уполномоченного органа исполнительной власти Челябинской области в сфере государственного регулирования торговой деятельности в информационно-телекоммуникационной сети "Интернет" информации, определенной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"Об основах государственного регулирования торговой деятельности в Российской Федерации";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9) размещение на официальном сайте уполномоченного органа исполнительной власти Челябинской области в сфере государственного регулирования торговой деятельности в информационно-телекоммуникационной сети "Интернет" схемы размещения нестационарных торговых объектов;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10) формирование торгового реестра Челябинской области;</w:t>
      </w:r>
    </w:p>
    <w:p w:rsidR="005A713C" w:rsidRDefault="005A713C">
      <w:pPr>
        <w:pStyle w:val="ConsPlusNormal"/>
        <w:spacing w:before="220"/>
        <w:ind w:firstLine="540"/>
        <w:jc w:val="both"/>
      </w:pPr>
      <w:r>
        <w:t>11) ежеквартальное представление обобщенных сведений, содержащихся в торговом реестре,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внутренней торговли, и уполномоченный федеральный орган исполнительной власти, осуществляющий функции по формированию официальной статистической информации.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  <w:outlineLvl w:val="0"/>
      </w:pPr>
      <w:r>
        <w:t>Статья 5. Вступление в силу настоящего Закона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jc w:val="right"/>
      </w:pPr>
      <w:r>
        <w:t>Губернатор</w:t>
      </w:r>
    </w:p>
    <w:p w:rsidR="005A713C" w:rsidRDefault="005A713C">
      <w:pPr>
        <w:pStyle w:val="ConsPlusNormal"/>
        <w:jc w:val="right"/>
      </w:pPr>
      <w:r>
        <w:t>Челябинской области</w:t>
      </w:r>
    </w:p>
    <w:p w:rsidR="005A713C" w:rsidRDefault="005A713C">
      <w:pPr>
        <w:pStyle w:val="ConsPlusNormal"/>
        <w:jc w:val="right"/>
      </w:pPr>
      <w:r>
        <w:t>М.В.ЮРЕВИЧ</w:t>
      </w:r>
    </w:p>
    <w:p w:rsidR="005A713C" w:rsidRDefault="005A713C">
      <w:pPr>
        <w:pStyle w:val="ConsPlusNormal"/>
        <w:jc w:val="right"/>
      </w:pPr>
      <w:r>
        <w:t>04.10.2010</w:t>
      </w:r>
    </w:p>
    <w:p w:rsidR="005A713C" w:rsidRDefault="005A713C">
      <w:pPr>
        <w:pStyle w:val="ConsPlusNormal"/>
        <w:jc w:val="both"/>
      </w:pPr>
      <w:r>
        <w:t>г. Челябинск</w:t>
      </w:r>
    </w:p>
    <w:p w:rsidR="005A713C" w:rsidRDefault="005A713C">
      <w:pPr>
        <w:pStyle w:val="ConsPlusNormal"/>
        <w:spacing w:before="220"/>
        <w:jc w:val="both"/>
      </w:pPr>
      <w:r>
        <w:t>N 638-ЗО от 23 сентября 2010 года</w:t>
      </w: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jc w:val="both"/>
      </w:pPr>
    </w:p>
    <w:p w:rsidR="005A713C" w:rsidRDefault="005A71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251F" w:rsidRDefault="0025251F"/>
    <w:sectPr w:rsidR="0025251F" w:rsidSect="003D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3C"/>
    <w:rsid w:val="0025251F"/>
    <w:rsid w:val="005A713C"/>
    <w:rsid w:val="006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A7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A7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A7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A71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F7C0A3EEA0B635CD09F4BA81707C5EDC7090082DB214B3002BAD38D0C19C99BF87305A8D6B4050709714eEF0G" TargetMode="External"/><Relationship Id="rId13" Type="http://schemas.openxmlformats.org/officeDocument/2006/relationships/hyperlink" Target="consultantplus://offline/ref=CEF7C0A3EEA0B635CD09F4BA81707C5EDC70900824B31DB30323F032D898909BB8886F4D8A224C51709714E7eEF0G" TargetMode="External"/><Relationship Id="rId18" Type="http://schemas.openxmlformats.org/officeDocument/2006/relationships/hyperlink" Target="consultantplus://offline/ref=CEF7C0A3EEA0B635CD09F4BA81707C5EDC70900823B51AB6042BAD38D0C19C99BF87305A8D6B4050709714eEFF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EF7C0A3EEA0B635CD09F4BA81707C5EDC70900823B51AB6042BAD38D0C19C99BF87305A8D6B4050709714eEFEG" TargetMode="External"/><Relationship Id="rId7" Type="http://schemas.openxmlformats.org/officeDocument/2006/relationships/hyperlink" Target="consultantplus://offline/ref=CEF7C0A3EEA0B635CD09F4BA81707C5EDC70900823B51AB6042BAD38D0C19C99BF87305A8D6B4050709714eEF0G" TargetMode="External"/><Relationship Id="rId12" Type="http://schemas.openxmlformats.org/officeDocument/2006/relationships/hyperlink" Target="consultantplus://offline/ref=CEF7C0A3EEA0B635CD09EAB7971C2355D77BCF0422B216E45E74F66587C896CEF8C86918C9664155e7F7G" TargetMode="External"/><Relationship Id="rId17" Type="http://schemas.openxmlformats.org/officeDocument/2006/relationships/hyperlink" Target="consultantplus://offline/ref=CEF7C0A3EEA0B635CD09F4BA81707C5EDC70900824B21AB70327F032D898909BB8886F4D8A224C51709714E7eEF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F7C0A3EEA0B635CD09F4BA81707C5EDC70900824B11AB30123F032D898909BB8886F4D8A224C51709714E7eEF0G" TargetMode="External"/><Relationship Id="rId20" Type="http://schemas.openxmlformats.org/officeDocument/2006/relationships/hyperlink" Target="consultantplus://offline/ref=CEF7C0A3EEA0B635CD09F4BA81707C5EDC70900824B21AB70327F032D898909BB8886F4D8A224C51709714E7eEF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F7C0A3EEA0B635CD09F4BA81707C5EDC70900823B11DB3072BAD38D0C19C99eBFFG" TargetMode="External"/><Relationship Id="rId11" Type="http://schemas.openxmlformats.org/officeDocument/2006/relationships/hyperlink" Target="consultantplus://offline/ref=CEF7C0A3EEA0B635CD09F4BA81707C5EDC70900824B31DB30323F032D898909BB8886F4D8A224C51709714E7eEFF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EF7C0A3EEA0B635CD09F4BA81707C5EDC7090082DB214B3002BAD38D0C19C99BF87305A8D6B4050709715eEF7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EF7C0A3EEA0B635CD09F4BA81707C5EDC70900824B21AB70327F032D898909BB8886F4D8A224C51709714E7eEFFG" TargetMode="External"/><Relationship Id="rId19" Type="http://schemas.openxmlformats.org/officeDocument/2006/relationships/hyperlink" Target="consultantplus://offline/ref=CEF7C0A3EEA0B635CD09F4BA81707C5EDC70900824B11AB30123F032D898909BB8886F4D8A224C51709714E7eEF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F7C0A3EEA0B635CD09F4BA81707C5EDC70900824B11AB30123F032D898909BB8886F4D8A224C51709714E7eEFFG" TargetMode="External"/><Relationship Id="rId14" Type="http://schemas.openxmlformats.org/officeDocument/2006/relationships/hyperlink" Target="consultantplus://offline/ref=CEF7C0A3EEA0B635CD09F4BA81707C5EDC70900824B31DB30323F032D898909BB8886F4D8A224C51709714E7eEF1G" TargetMode="External"/><Relationship Id="rId22" Type="http://schemas.openxmlformats.org/officeDocument/2006/relationships/hyperlink" Target="consultantplus://offline/ref=CEF7C0A3EEA0B635CD09EAB7971C2355D77BCF0422B216E45E74F66587eCF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Е.П.</dc:creator>
  <cp:keywords/>
  <dc:description/>
  <cp:lastModifiedBy>Груненкова Нина Александровна</cp:lastModifiedBy>
  <cp:revision>2</cp:revision>
  <dcterms:created xsi:type="dcterms:W3CDTF">2018-06-04T10:59:00Z</dcterms:created>
  <dcterms:modified xsi:type="dcterms:W3CDTF">2018-06-04T10:59:00Z</dcterms:modified>
</cp:coreProperties>
</file>